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F0C4E" w:rsidRPr="005F0C4E" w:rsidP="005F0C4E" w14:paraId="388016FE" w14:textId="77777777">
      <w:pPr>
        <w:spacing w:line="480" w:lineRule="auto"/>
        <w:rPr>
          <w:rFonts w:ascii="Times New Roman" w:hAnsi="Times New Roman" w:cs="Times New Roman"/>
          <w:color w:val="000000"/>
          <w:sz w:val="24"/>
          <w:szCs w:val="24"/>
          <w:shd w:val="clear" w:color="auto" w:fill="FFFFFF"/>
        </w:rPr>
      </w:pPr>
    </w:p>
    <w:p w:rsidR="005F0C4E" w:rsidRPr="005F0C4E" w:rsidP="005F0C4E" w14:paraId="5EF0D6AD" w14:textId="77777777">
      <w:pPr>
        <w:spacing w:line="480" w:lineRule="auto"/>
        <w:rPr>
          <w:rFonts w:ascii="Times New Roman" w:hAnsi="Times New Roman" w:cs="Times New Roman"/>
          <w:color w:val="000000"/>
          <w:sz w:val="24"/>
          <w:szCs w:val="24"/>
          <w:shd w:val="clear" w:color="auto" w:fill="FFFFFF"/>
        </w:rPr>
      </w:pPr>
    </w:p>
    <w:p w:rsidR="005F0C4E" w:rsidRPr="005F0C4E" w:rsidP="005F0C4E" w14:paraId="3E5512FD" w14:textId="77777777">
      <w:pPr>
        <w:spacing w:line="480" w:lineRule="auto"/>
        <w:rPr>
          <w:rFonts w:ascii="Times New Roman" w:hAnsi="Times New Roman" w:cs="Times New Roman"/>
          <w:color w:val="000000"/>
          <w:sz w:val="24"/>
          <w:szCs w:val="24"/>
          <w:shd w:val="clear" w:color="auto" w:fill="FFFFFF"/>
        </w:rPr>
      </w:pPr>
    </w:p>
    <w:p w:rsidR="005F0C4E" w:rsidRPr="005F0C4E" w:rsidP="005F0C4E" w14:paraId="2FDE703D" w14:textId="77777777">
      <w:pPr>
        <w:spacing w:line="480" w:lineRule="auto"/>
        <w:rPr>
          <w:rFonts w:ascii="Times New Roman" w:hAnsi="Times New Roman" w:cs="Times New Roman"/>
          <w:color w:val="000000"/>
          <w:sz w:val="24"/>
          <w:szCs w:val="24"/>
          <w:shd w:val="clear" w:color="auto" w:fill="FFFFFF"/>
        </w:rPr>
      </w:pPr>
    </w:p>
    <w:p w:rsidR="005F0C4E" w:rsidRPr="005F0C4E" w:rsidP="005F0C4E" w14:paraId="4F58B76F" w14:textId="3AD7EE2C">
      <w:pPr>
        <w:spacing w:line="480" w:lineRule="auto"/>
        <w:rPr>
          <w:rFonts w:ascii="Times New Roman" w:hAnsi="Times New Roman" w:cs="Times New Roman"/>
          <w:color w:val="000000"/>
          <w:sz w:val="24"/>
          <w:szCs w:val="24"/>
          <w:shd w:val="clear" w:color="auto" w:fill="FFFFFF"/>
        </w:rPr>
      </w:pPr>
    </w:p>
    <w:p w:rsidR="005F0C4E" w:rsidRPr="005F0C4E" w:rsidP="005F0C4E" w14:paraId="2A24B5BC" w14:textId="77777777">
      <w:pPr>
        <w:spacing w:line="480" w:lineRule="auto"/>
        <w:jc w:val="center"/>
        <w:rPr>
          <w:rFonts w:ascii="Times New Roman" w:hAnsi="Times New Roman" w:cs="Times New Roman"/>
          <w:color w:val="000000"/>
          <w:sz w:val="24"/>
          <w:szCs w:val="24"/>
          <w:shd w:val="clear" w:color="auto" w:fill="FFFFFF"/>
        </w:rPr>
      </w:pPr>
    </w:p>
    <w:p w:rsidR="005F0C4E" w:rsidRPr="005F0C4E" w:rsidP="005F0C4E" w14:paraId="467F32DE" w14:textId="5E5A1E4C">
      <w:pPr>
        <w:spacing w:line="480" w:lineRule="auto"/>
        <w:jc w:val="center"/>
        <w:rPr>
          <w:rFonts w:ascii="Times New Roman" w:hAnsi="Times New Roman" w:cs="Times New Roman"/>
          <w:color w:val="000000"/>
          <w:sz w:val="24"/>
          <w:szCs w:val="24"/>
          <w:shd w:val="clear" w:color="auto" w:fill="FFFFFF"/>
        </w:rPr>
      </w:pPr>
      <w:r w:rsidRPr="005F0C4E">
        <w:rPr>
          <w:rFonts w:ascii="Times New Roman" w:hAnsi="Times New Roman" w:cs="Times New Roman"/>
          <w:color w:val="000000"/>
          <w:sz w:val="24"/>
          <w:szCs w:val="24"/>
          <w:shd w:val="clear" w:color="auto" w:fill="FFFFFF"/>
        </w:rPr>
        <w:t>Cross-sectional and longitudinal designs</w:t>
      </w:r>
    </w:p>
    <w:p w:rsidR="005F0C4E" w:rsidRPr="005F0C4E" w:rsidP="005F0C4E" w14:paraId="179F8D46" w14:textId="195B96AF">
      <w:pPr>
        <w:spacing w:line="480" w:lineRule="auto"/>
        <w:jc w:val="center"/>
        <w:rPr>
          <w:rFonts w:ascii="Times New Roman" w:hAnsi="Times New Roman" w:cs="Times New Roman"/>
          <w:color w:val="000000"/>
          <w:sz w:val="24"/>
          <w:szCs w:val="24"/>
          <w:shd w:val="clear" w:color="auto" w:fill="FFFFFF"/>
        </w:rPr>
      </w:pPr>
      <w:r w:rsidRPr="005F0C4E">
        <w:rPr>
          <w:rFonts w:ascii="Times New Roman" w:hAnsi="Times New Roman" w:cs="Times New Roman"/>
          <w:color w:val="000000"/>
          <w:sz w:val="24"/>
          <w:szCs w:val="24"/>
          <w:shd w:val="clear" w:color="auto" w:fill="FFFFFF"/>
        </w:rPr>
        <w:t>Student’s Name</w:t>
      </w:r>
    </w:p>
    <w:p w:rsidR="005F0C4E" w:rsidRPr="005F0C4E" w:rsidP="005F0C4E" w14:paraId="69B07C48" w14:textId="42492CF7">
      <w:pPr>
        <w:spacing w:line="480" w:lineRule="auto"/>
        <w:jc w:val="center"/>
        <w:rPr>
          <w:rFonts w:ascii="Times New Roman" w:hAnsi="Times New Roman" w:cs="Times New Roman"/>
          <w:color w:val="000000"/>
          <w:sz w:val="24"/>
          <w:szCs w:val="24"/>
          <w:shd w:val="clear" w:color="auto" w:fill="FFFFFF"/>
        </w:rPr>
      </w:pPr>
      <w:r w:rsidRPr="005F0C4E">
        <w:rPr>
          <w:rFonts w:ascii="Times New Roman" w:hAnsi="Times New Roman" w:cs="Times New Roman"/>
          <w:color w:val="000000"/>
          <w:sz w:val="24"/>
          <w:szCs w:val="24"/>
          <w:shd w:val="clear" w:color="auto" w:fill="FFFFFF"/>
        </w:rPr>
        <w:t>Institutional Affiliation</w:t>
      </w:r>
    </w:p>
    <w:p w:rsidR="005F0C4E" w:rsidRPr="005F0C4E" w:rsidP="005F0C4E" w14:paraId="647844D1" w14:textId="0C4ED407">
      <w:pPr>
        <w:spacing w:line="480" w:lineRule="auto"/>
        <w:jc w:val="center"/>
        <w:rPr>
          <w:rFonts w:ascii="Times New Roman" w:hAnsi="Times New Roman" w:cs="Times New Roman"/>
          <w:color w:val="000000"/>
          <w:sz w:val="24"/>
          <w:szCs w:val="24"/>
          <w:shd w:val="clear" w:color="auto" w:fill="FFFFFF"/>
        </w:rPr>
      </w:pPr>
      <w:r w:rsidRPr="005F0C4E">
        <w:rPr>
          <w:rFonts w:ascii="Times New Roman" w:hAnsi="Times New Roman" w:cs="Times New Roman"/>
          <w:color w:val="000000"/>
          <w:sz w:val="24"/>
          <w:szCs w:val="24"/>
          <w:shd w:val="clear" w:color="auto" w:fill="FFFFFF"/>
        </w:rPr>
        <w:t>Date</w:t>
      </w:r>
    </w:p>
    <w:p w:rsidR="005F0C4E" w:rsidRPr="005F0C4E" w:rsidP="005F0C4E" w14:paraId="6387104C" w14:textId="77777777">
      <w:pPr>
        <w:spacing w:line="480" w:lineRule="auto"/>
        <w:rPr>
          <w:rFonts w:ascii="Times New Roman" w:hAnsi="Times New Roman" w:cs="Times New Roman"/>
          <w:color w:val="000000"/>
          <w:sz w:val="24"/>
          <w:szCs w:val="24"/>
          <w:shd w:val="clear" w:color="auto" w:fill="FFFFFF"/>
        </w:rPr>
      </w:pPr>
    </w:p>
    <w:p w:rsidR="005F0C4E" w:rsidRPr="005F0C4E" w:rsidP="005F0C4E" w14:paraId="57E9E58B" w14:textId="77777777">
      <w:pPr>
        <w:spacing w:line="480" w:lineRule="auto"/>
        <w:rPr>
          <w:rFonts w:ascii="Times New Roman" w:hAnsi="Times New Roman" w:cs="Times New Roman"/>
          <w:color w:val="000000"/>
          <w:sz w:val="24"/>
          <w:szCs w:val="24"/>
          <w:shd w:val="clear" w:color="auto" w:fill="FFFFFF"/>
        </w:rPr>
      </w:pPr>
    </w:p>
    <w:p w:rsidR="005F0C4E" w:rsidRPr="005F0C4E" w:rsidP="005F0C4E" w14:paraId="073B8845" w14:textId="77777777">
      <w:pPr>
        <w:spacing w:line="480" w:lineRule="auto"/>
        <w:rPr>
          <w:rFonts w:ascii="Times New Roman" w:hAnsi="Times New Roman" w:cs="Times New Roman"/>
          <w:color w:val="000000"/>
          <w:sz w:val="24"/>
          <w:szCs w:val="24"/>
          <w:shd w:val="clear" w:color="auto" w:fill="FFFFFF"/>
        </w:rPr>
      </w:pPr>
    </w:p>
    <w:p w:rsidR="005F0C4E" w:rsidRPr="005F0C4E" w:rsidP="005F0C4E" w14:paraId="7713B0D0" w14:textId="77777777">
      <w:pPr>
        <w:spacing w:line="480" w:lineRule="auto"/>
        <w:rPr>
          <w:rFonts w:ascii="Times New Roman" w:hAnsi="Times New Roman" w:cs="Times New Roman"/>
          <w:color w:val="000000"/>
          <w:sz w:val="24"/>
          <w:szCs w:val="24"/>
          <w:shd w:val="clear" w:color="auto" w:fill="FFFFFF"/>
        </w:rPr>
      </w:pPr>
    </w:p>
    <w:p w:rsidR="005F0C4E" w:rsidRPr="005F0C4E" w:rsidP="005F0C4E" w14:paraId="5D427F4D" w14:textId="77777777">
      <w:pPr>
        <w:spacing w:line="480" w:lineRule="auto"/>
        <w:rPr>
          <w:rFonts w:ascii="Times New Roman" w:hAnsi="Times New Roman" w:cs="Times New Roman"/>
          <w:color w:val="000000"/>
          <w:sz w:val="24"/>
          <w:szCs w:val="24"/>
          <w:shd w:val="clear" w:color="auto" w:fill="FFFFFF"/>
        </w:rPr>
      </w:pPr>
    </w:p>
    <w:p w:rsidR="005F0C4E" w:rsidRPr="005F0C4E" w:rsidP="005F0C4E" w14:paraId="2439C528" w14:textId="77777777">
      <w:pPr>
        <w:spacing w:line="480" w:lineRule="auto"/>
        <w:rPr>
          <w:rFonts w:ascii="Times New Roman" w:hAnsi="Times New Roman" w:cs="Times New Roman"/>
          <w:color w:val="000000"/>
          <w:sz w:val="24"/>
          <w:szCs w:val="24"/>
          <w:shd w:val="clear" w:color="auto" w:fill="FFFFFF"/>
        </w:rPr>
      </w:pPr>
    </w:p>
    <w:p w:rsidR="005F0C4E" w:rsidP="005F0C4E" w14:paraId="7A1C5C34" w14:textId="7DACBBEA">
      <w:pPr>
        <w:spacing w:line="480" w:lineRule="auto"/>
        <w:rPr>
          <w:rFonts w:ascii="Times New Roman" w:hAnsi="Times New Roman" w:cs="Times New Roman"/>
          <w:color w:val="000000"/>
          <w:sz w:val="24"/>
          <w:szCs w:val="24"/>
          <w:shd w:val="clear" w:color="auto" w:fill="FFFFFF"/>
        </w:rPr>
      </w:pPr>
    </w:p>
    <w:p w:rsidR="005F0C4E" w:rsidRPr="005F0C4E" w:rsidP="005F0C4E" w14:paraId="66B20D05" w14:textId="77777777">
      <w:pPr>
        <w:spacing w:line="480" w:lineRule="auto"/>
        <w:rPr>
          <w:rFonts w:ascii="Times New Roman" w:hAnsi="Times New Roman" w:cs="Times New Roman"/>
          <w:color w:val="000000"/>
          <w:sz w:val="24"/>
          <w:szCs w:val="24"/>
          <w:shd w:val="clear" w:color="auto" w:fill="FFFFFF"/>
        </w:rPr>
      </w:pPr>
    </w:p>
    <w:p w:rsidR="005F0C4E" w:rsidRPr="005F0C4E" w:rsidP="005F0C4E" w14:paraId="15D390B6" w14:textId="4EE4F9F9">
      <w:pPr>
        <w:spacing w:line="480" w:lineRule="auto"/>
        <w:jc w:val="center"/>
        <w:rPr>
          <w:rFonts w:ascii="Times New Roman" w:hAnsi="Times New Roman" w:cs="Times New Roman"/>
          <w:b/>
          <w:color w:val="000000"/>
          <w:sz w:val="24"/>
          <w:szCs w:val="24"/>
          <w:shd w:val="clear" w:color="auto" w:fill="FFFFFF"/>
        </w:rPr>
      </w:pPr>
      <w:r w:rsidRPr="005F0C4E">
        <w:rPr>
          <w:rFonts w:ascii="Times New Roman" w:hAnsi="Times New Roman" w:cs="Times New Roman"/>
          <w:b/>
          <w:color w:val="000000"/>
          <w:sz w:val="24"/>
          <w:szCs w:val="24"/>
          <w:shd w:val="clear" w:color="auto" w:fill="FFFFFF"/>
        </w:rPr>
        <w:t>Cross-sectional and longitudinal designs</w:t>
      </w:r>
    </w:p>
    <w:p w:rsidR="00077D84" w:rsidRPr="005F0C4E" w:rsidP="005F0C4E" w14:paraId="4EAB33CE" w14:textId="3B0D8875">
      <w:pPr>
        <w:spacing w:line="480" w:lineRule="auto"/>
        <w:ind w:firstLine="720"/>
        <w:rPr>
          <w:rFonts w:ascii="Times New Roman" w:hAnsi="Times New Roman" w:cs="Times New Roman"/>
          <w:color w:val="000000"/>
          <w:sz w:val="24"/>
          <w:szCs w:val="24"/>
          <w:shd w:val="clear" w:color="auto" w:fill="FFFFFF"/>
        </w:rPr>
      </w:pPr>
      <w:r w:rsidRPr="005F0C4E">
        <w:rPr>
          <w:rFonts w:ascii="Times New Roman" w:hAnsi="Times New Roman" w:cs="Times New Roman"/>
          <w:color w:val="000000"/>
          <w:sz w:val="24"/>
          <w:szCs w:val="24"/>
          <w:shd w:val="clear" w:color="auto" w:fill="FFFFFF"/>
        </w:rPr>
        <w:t xml:space="preserve">One strength of the cross-sectional design is that it is not time-consuming. Since the model captures a population at a single point in time, it does consume a lot of time. Consequently, it is inexpensive. The limitation </w:t>
      </w:r>
      <w:r w:rsidRPr="005F0C4E" w:rsidR="005F0C4E">
        <w:rPr>
          <w:rFonts w:ascii="Times New Roman" w:hAnsi="Times New Roman" w:cs="Times New Roman"/>
          <w:color w:val="000000"/>
          <w:sz w:val="24"/>
          <w:szCs w:val="24"/>
          <w:shd w:val="clear" w:color="auto" w:fill="FFFFFF"/>
        </w:rPr>
        <w:t>of this method is that it cannot be used to analyze behavior over a period of time. Thus, this is not a good design for Professor Smith to use because it only captures a specific point in time</w:t>
      </w:r>
      <w:r w:rsidRPr="00937F4A" w:rsidR="00937F4A">
        <w:rPr>
          <w:rFonts w:ascii="Times New Roman" w:hAnsi="Times New Roman" w:cs="Times New Roman"/>
          <w:sz w:val="24"/>
          <w:szCs w:val="24"/>
        </w:rPr>
        <w:t xml:space="preserve"> </w:t>
      </w:r>
      <w:r w:rsidR="00937F4A">
        <w:rPr>
          <w:rFonts w:ascii="Times New Roman" w:hAnsi="Times New Roman" w:cs="Times New Roman"/>
          <w:sz w:val="24"/>
          <w:szCs w:val="24"/>
        </w:rPr>
        <w:t>(</w:t>
      </w:r>
      <w:r w:rsidRPr="00937F4A" w:rsidR="00937F4A">
        <w:rPr>
          <w:rFonts w:ascii="Times New Roman" w:hAnsi="Times New Roman" w:cs="Times New Roman"/>
          <w:color w:val="000000"/>
          <w:sz w:val="24"/>
          <w:szCs w:val="24"/>
          <w:shd w:val="clear" w:color="auto" w:fill="FFFFFF"/>
        </w:rPr>
        <w:t>Rindfl</w:t>
      </w:r>
      <w:r w:rsidR="00937F4A">
        <w:rPr>
          <w:rFonts w:ascii="Times New Roman" w:hAnsi="Times New Roman" w:cs="Times New Roman"/>
          <w:color w:val="000000"/>
          <w:sz w:val="24"/>
          <w:szCs w:val="24"/>
          <w:shd w:val="clear" w:color="auto" w:fill="FFFFFF"/>
        </w:rPr>
        <w:t>eisch et al</w:t>
      </w:r>
      <w:r w:rsidRPr="00937F4A" w:rsidR="005F0C4E">
        <w:rPr>
          <w:rFonts w:ascii="Times New Roman" w:hAnsi="Times New Roman" w:cs="Times New Roman"/>
          <w:color w:val="000000"/>
          <w:sz w:val="24"/>
          <w:szCs w:val="24"/>
          <w:shd w:val="clear" w:color="auto" w:fill="FFFFFF"/>
        </w:rPr>
        <w:t>.</w:t>
      </w:r>
      <w:r w:rsidR="00937F4A">
        <w:rPr>
          <w:rFonts w:ascii="Times New Roman" w:hAnsi="Times New Roman" w:cs="Times New Roman"/>
          <w:color w:val="000000"/>
          <w:sz w:val="24"/>
          <w:szCs w:val="24"/>
          <w:shd w:val="clear" w:color="auto" w:fill="FFFFFF"/>
        </w:rPr>
        <w:t>, 2008).</w:t>
      </w:r>
      <w:r w:rsidRPr="005F0C4E" w:rsidR="005F0C4E">
        <w:rPr>
          <w:rFonts w:ascii="Times New Roman" w:hAnsi="Times New Roman" w:cs="Times New Roman"/>
          <w:color w:val="000000"/>
          <w:sz w:val="24"/>
          <w:szCs w:val="24"/>
          <w:shd w:val="clear" w:color="auto" w:fill="FFFFFF"/>
        </w:rPr>
        <w:t xml:space="preserve"> Since Smith wants to establish the hand-eye coordination, this method cannot give him the results he wants since he needs to observe the pattern/behavior for a long time.</w:t>
      </w:r>
      <w:bookmarkStart w:id="0" w:name="_GoBack"/>
      <w:bookmarkEnd w:id="0"/>
    </w:p>
    <w:p w:rsidR="00077D84" w:rsidP="005F0C4E" w14:paraId="068799F9" w14:textId="0E5D304C">
      <w:pPr>
        <w:spacing w:line="480" w:lineRule="auto"/>
        <w:ind w:firstLine="720"/>
        <w:rPr>
          <w:rFonts w:ascii="Times New Roman" w:hAnsi="Times New Roman" w:cs="Times New Roman"/>
          <w:sz w:val="24"/>
          <w:szCs w:val="24"/>
        </w:rPr>
      </w:pPr>
      <w:r w:rsidRPr="005F0C4E">
        <w:rPr>
          <w:rFonts w:ascii="Times New Roman" w:hAnsi="Times New Roman" w:cs="Times New Roman"/>
          <w:sz w:val="24"/>
          <w:szCs w:val="24"/>
        </w:rPr>
        <w:t>One strength of longitudinal research design is that it is useful in determining variables patterns over time</w:t>
      </w:r>
      <w:r w:rsidRPr="00937F4A" w:rsidR="00937F4A">
        <w:rPr>
          <w:rFonts w:ascii="Times New Roman" w:hAnsi="Times New Roman" w:cs="Times New Roman"/>
          <w:sz w:val="24"/>
          <w:szCs w:val="24"/>
        </w:rPr>
        <w:t xml:space="preserve"> </w:t>
      </w:r>
      <w:r w:rsidR="00937F4A">
        <w:rPr>
          <w:rFonts w:ascii="Times New Roman" w:hAnsi="Times New Roman" w:cs="Times New Roman"/>
          <w:sz w:val="24"/>
          <w:szCs w:val="24"/>
        </w:rPr>
        <w:t>(Farrington, 1991)</w:t>
      </w:r>
      <w:r w:rsidRPr="00937F4A">
        <w:rPr>
          <w:rFonts w:ascii="Times New Roman" w:hAnsi="Times New Roman" w:cs="Times New Roman"/>
          <w:sz w:val="24"/>
          <w:szCs w:val="24"/>
        </w:rPr>
        <w:t>.</w:t>
      </w:r>
      <w:r w:rsidRPr="005F0C4E">
        <w:rPr>
          <w:rFonts w:ascii="Times New Roman" w:hAnsi="Times New Roman" w:cs="Times New Roman"/>
          <w:sz w:val="24"/>
          <w:szCs w:val="24"/>
        </w:rPr>
        <w:t xml:space="preserve"> Through this research design, Professor Smith will be able to collect data for an extended period of time and determine patterns (hand-eye coordination) very efficiently. Since it involves observation, Smith will be able to observe the patterns of the hand and the eye. He will be able to get better and valid results. However, the limitation with this design is that it is time-consuming, and Professor Smith will have to wait for a very long time to get the results. It will take a substantial amount of time to collect the data and gather results to establish the pattern</w:t>
      </w:r>
      <w:r w:rsidRPr="00937F4A" w:rsidR="00937F4A">
        <w:rPr>
          <w:rFonts w:ascii="Times New Roman" w:hAnsi="Times New Roman" w:cs="Times New Roman"/>
          <w:sz w:val="24"/>
          <w:szCs w:val="24"/>
        </w:rPr>
        <w:t xml:space="preserve"> </w:t>
      </w:r>
      <w:r w:rsidR="00937F4A">
        <w:rPr>
          <w:rFonts w:ascii="Times New Roman" w:hAnsi="Times New Roman" w:cs="Times New Roman"/>
          <w:sz w:val="24"/>
          <w:szCs w:val="24"/>
        </w:rPr>
        <w:t>(Farrington, 1991)</w:t>
      </w:r>
      <w:r w:rsidRPr="00937F4A">
        <w:rPr>
          <w:rFonts w:ascii="Times New Roman" w:hAnsi="Times New Roman" w:cs="Times New Roman"/>
          <w:sz w:val="24"/>
          <w:szCs w:val="24"/>
        </w:rPr>
        <w:t>.</w:t>
      </w:r>
      <w:r w:rsidRPr="005F0C4E">
        <w:rPr>
          <w:rFonts w:ascii="Times New Roman" w:hAnsi="Times New Roman" w:cs="Times New Roman"/>
          <w:sz w:val="24"/>
          <w:szCs w:val="24"/>
        </w:rPr>
        <w:t xml:space="preserve">  </w:t>
      </w:r>
    </w:p>
    <w:p w:rsidR="00D93B84" w:rsidP="005F0C4E" w14:paraId="0F3CDE26" w14:textId="2D230F67">
      <w:pPr>
        <w:spacing w:line="480" w:lineRule="auto"/>
        <w:ind w:firstLine="720"/>
        <w:rPr>
          <w:rFonts w:ascii="Times New Roman" w:hAnsi="Times New Roman" w:cs="Times New Roman"/>
          <w:sz w:val="24"/>
          <w:szCs w:val="24"/>
        </w:rPr>
      </w:pPr>
    </w:p>
    <w:p w:rsidR="00D93B84" w:rsidP="005F0C4E" w14:paraId="3512B3B7" w14:textId="29855065">
      <w:pPr>
        <w:spacing w:line="480" w:lineRule="auto"/>
        <w:ind w:firstLine="720"/>
        <w:rPr>
          <w:rFonts w:ascii="Times New Roman" w:hAnsi="Times New Roman" w:cs="Times New Roman"/>
          <w:sz w:val="24"/>
          <w:szCs w:val="24"/>
        </w:rPr>
      </w:pPr>
    </w:p>
    <w:p w:rsidR="00D93B84" w:rsidP="005F0C4E" w14:paraId="7A69EF28" w14:textId="4D08C1C6">
      <w:pPr>
        <w:spacing w:line="480" w:lineRule="auto"/>
        <w:ind w:firstLine="720"/>
        <w:rPr>
          <w:rFonts w:ascii="Times New Roman" w:hAnsi="Times New Roman" w:cs="Times New Roman"/>
          <w:sz w:val="24"/>
          <w:szCs w:val="24"/>
        </w:rPr>
      </w:pPr>
    </w:p>
    <w:p w:rsidR="00D93B84" w:rsidP="00D93B84" w14:paraId="6965C8E5" w14:textId="2C38B6A9">
      <w:pPr>
        <w:spacing w:line="480" w:lineRule="auto"/>
        <w:rPr>
          <w:rFonts w:ascii="Times New Roman" w:hAnsi="Times New Roman" w:cs="Times New Roman"/>
          <w:sz w:val="24"/>
          <w:szCs w:val="24"/>
        </w:rPr>
      </w:pPr>
    </w:p>
    <w:p w:rsidR="00937F4A" w:rsidP="00D93B84" w14:paraId="16C442B2" w14:textId="77777777">
      <w:pPr>
        <w:spacing w:line="480" w:lineRule="auto"/>
        <w:rPr>
          <w:rFonts w:ascii="Times New Roman" w:hAnsi="Times New Roman" w:cs="Times New Roman"/>
          <w:sz w:val="24"/>
          <w:szCs w:val="24"/>
        </w:rPr>
      </w:pPr>
    </w:p>
    <w:p w:rsidR="00D93B84" w:rsidRPr="00D93B84" w:rsidP="00D93B84" w14:paraId="60810584" w14:textId="00D8F5A7">
      <w:pPr>
        <w:spacing w:line="480" w:lineRule="auto"/>
        <w:jc w:val="center"/>
        <w:rPr>
          <w:rFonts w:ascii="Times New Roman" w:hAnsi="Times New Roman" w:cs="Times New Roman"/>
          <w:b/>
          <w:sz w:val="24"/>
          <w:szCs w:val="24"/>
        </w:rPr>
      </w:pPr>
      <w:r w:rsidRPr="00D93B84">
        <w:rPr>
          <w:rFonts w:ascii="Times New Roman" w:hAnsi="Times New Roman" w:cs="Times New Roman"/>
          <w:b/>
          <w:sz w:val="24"/>
          <w:szCs w:val="24"/>
        </w:rPr>
        <w:t>References</w:t>
      </w:r>
    </w:p>
    <w:p w:rsidR="00D93B84" w:rsidP="00D93B84" w14:paraId="18E019C5" w14:textId="77777777">
      <w:pPr>
        <w:spacing w:line="480" w:lineRule="auto"/>
        <w:ind w:left="720" w:hanging="720"/>
        <w:rPr>
          <w:rFonts w:ascii="Times New Roman" w:hAnsi="Times New Roman" w:cs="Times New Roman"/>
          <w:sz w:val="24"/>
          <w:szCs w:val="24"/>
        </w:rPr>
      </w:pPr>
      <w:r w:rsidRPr="00D93B84">
        <w:rPr>
          <w:rFonts w:ascii="Times New Roman" w:hAnsi="Times New Roman" w:cs="Times New Roman"/>
          <w:sz w:val="24"/>
          <w:szCs w:val="24"/>
        </w:rPr>
        <w:t>Farrington, D. P. (1991). Longitudinal research strategies: Advantages, problems, and prospects. </w:t>
      </w:r>
      <w:r w:rsidRPr="00D93B84">
        <w:rPr>
          <w:rFonts w:ascii="Times New Roman" w:hAnsi="Times New Roman" w:cs="Times New Roman"/>
          <w:i/>
          <w:iCs/>
          <w:sz w:val="24"/>
          <w:szCs w:val="24"/>
        </w:rPr>
        <w:t>Journal of the American Academy of Child &amp; Adolescent Psychiatry</w:t>
      </w:r>
      <w:r w:rsidRPr="00D93B84">
        <w:rPr>
          <w:rFonts w:ascii="Times New Roman" w:hAnsi="Times New Roman" w:cs="Times New Roman"/>
          <w:sz w:val="24"/>
          <w:szCs w:val="24"/>
        </w:rPr>
        <w:t>, </w:t>
      </w:r>
      <w:r w:rsidRPr="00D93B84">
        <w:rPr>
          <w:rFonts w:ascii="Times New Roman" w:hAnsi="Times New Roman" w:cs="Times New Roman"/>
          <w:i/>
          <w:iCs/>
          <w:sz w:val="24"/>
          <w:szCs w:val="24"/>
        </w:rPr>
        <w:t>30</w:t>
      </w:r>
      <w:r w:rsidRPr="00D93B84">
        <w:rPr>
          <w:rFonts w:ascii="Times New Roman" w:hAnsi="Times New Roman" w:cs="Times New Roman"/>
          <w:sz w:val="24"/>
          <w:szCs w:val="24"/>
        </w:rPr>
        <w:t>(3), 369-374.</w:t>
      </w:r>
    </w:p>
    <w:p w:rsidR="00D93B84" w:rsidP="00D93B84" w14:paraId="684952D6" w14:textId="77777777">
      <w:pPr>
        <w:spacing w:line="480" w:lineRule="auto"/>
        <w:ind w:left="720" w:hanging="720"/>
        <w:rPr>
          <w:rFonts w:ascii="Times New Roman" w:hAnsi="Times New Roman" w:cs="Times New Roman"/>
          <w:sz w:val="24"/>
          <w:szCs w:val="24"/>
        </w:rPr>
      </w:pPr>
      <w:r w:rsidRPr="00D93B84">
        <w:rPr>
          <w:rFonts w:ascii="Times New Roman" w:hAnsi="Times New Roman" w:cs="Times New Roman"/>
          <w:sz w:val="24"/>
          <w:szCs w:val="24"/>
        </w:rPr>
        <w:t xml:space="preserve">Rindfleisch, A., </w:t>
      </w:r>
      <w:r w:rsidRPr="00D93B84">
        <w:rPr>
          <w:rFonts w:ascii="Times New Roman" w:hAnsi="Times New Roman" w:cs="Times New Roman"/>
          <w:sz w:val="24"/>
          <w:szCs w:val="24"/>
        </w:rPr>
        <w:t>Malter</w:t>
      </w:r>
      <w:r w:rsidRPr="00D93B84">
        <w:rPr>
          <w:rFonts w:ascii="Times New Roman" w:hAnsi="Times New Roman" w:cs="Times New Roman"/>
          <w:sz w:val="24"/>
          <w:szCs w:val="24"/>
        </w:rPr>
        <w:t xml:space="preserve">, A. J., </w:t>
      </w:r>
      <w:r w:rsidRPr="00D93B84">
        <w:rPr>
          <w:rFonts w:ascii="Times New Roman" w:hAnsi="Times New Roman" w:cs="Times New Roman"/>
          <w:sz w:val="24"/>
          <w:szCs w:val="24"/>
        </w:rPr>
        <w:t>Ganesan</w:t>
      </w:r>
      <w:r w:rsidRPr="00D93B84">
        <w:rPr>
          <w:rFonts w:ascii="Times New Roman" w:hAnsi="Times New Roman" w:cs="Times New Roman"/>
          <w:sz w:val="24"/>
          <w:szCs w:val="24"/>
        </w:rPr>
        <w:t>, S., &amp; Moorman, C. (2008). Cross-sectional versus longitudinal survey research: Concepts, findings, and guidelines. </w:t>
      </w:r>
      <w:r w:rsidRPr="00D93B84">
        <w:rPr>
          <w:rFonts w:ascii="Times New Roman" w:hAnsi="Times New Roman" w:cs="Times New Roman"/>
          <w:i/>
          <w:iCs/>
          <w:sz w:val="24"/>
          <w:szCs w:val="24"/>
        </w:rPr>
        <w:t>Journal of marketing research</w:t>
      </w:r>
      <w:r w:rsidRPr="00D93B84">
        <w:rPr>
          <w:rFonts w:ascii="Times New Roman" w:hAnsi="Times New Roman" w:cs="Times New Roman"/>
          <w:sz w:val="24"/>
          <w:szCs w:val="24"/>
        </w:rPr>
        <w:t>, </w:t>
      </w:r>
      <w:r w:rsidRPr="00D93B84">
        <w:rPr>
          <w:rFonts w:ascii="Times New Roman" w:hAnsi="Times New Roman" w:cs="Times New Roman"/>
          <w:i/>
          <w:iCs/>
          <w:sz w:val="24"/>
          <w:szCs w:val="24"/>
        </w:rPr>
        <w:t>45</w:t>
      </w:r>
      <w:r w:rsidRPr="00D93B84">
        <w:rPr>
          <w:rFonts w:ascii="Times New Roman" w:hAnsi="Times New Roman" w:cs="Times New Roman"/>
          <w:sz w:val="24"/>
          <w:szCs w:val="24"/>
        </w:rPr>
        <w:t>(3), 261-279.</w:t>
      </w:r>
    </w:p>
    <w:p w:rsidR="00D93B84" w:rsidP="005F0C4E" w14:paraId="02FB20F6" w14:textId="772C2D51">
      <w:pPr>
        <w:spacing w:line="480" w:lineRule="auto"/>
        <w:ind w:firstLine="720"/>
        <w:rPr>
          <w:rFonts w:ascii="Times New Roman" w:hAnsi="Times New Roman" w:cs="Times New Roman"/>
          <w:sz w:val="24"/>
          <w:szCs w:val="24"/>
        </w:rPr>
      </w:pPr>
    </w:p>
    <w:p w:rsidR="00D93B84" w:rsidRPr="005F0C4E" w:rsidP="005F0C4E" w14:paraId="74D38638" w14:textId="77777777">
      <w:pPr>
        <w:spacing w:line="480" w:lineRule="auto"/>
        <w:ind w:firstLine="720"/>
        <w:rPr>
          <w:rFonts w:ascii="Times New Roman" w:hAnsi="Times New Roman" w:cs="Times New Roman"/>
          <w:sz w:val="24"/>
          <w:szCs w:val="24"/>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79992315"/>
      <w:docPartObj>
        <w:docPartGallery w:val="Page Numbers (Top of Page)"/>
        <w:docPartUnique/>
      </w:docPartObj>
    </w:sdtPr>
    <w:sdtEndPr>
      <w:rPr>
        <w:rFonts w:ascii="Times New Roman" w:hAnsi="Times New Roman" w:cs="Times New Roman"/>
        <w:noProof/>
        <w:sz w:val="24"/>
        <w:szCs w:val="24"/>
      </w:rPr>
    </w:sdtEndPr>
    <w:sdtContent>
      <w:p w:rsidR="00937F4A" w:rsidRPr="00937F4A" w14:paraId="75C4D010" w14:textId="5189BC59">
        <w:pPr>
          <w:pStyle w:val="Header"/>
          <w:jc w:val="right"/>
          <w:rPr>
            <w:rFonts w:ascii="Times New Roman" w:hAnsi="Times New Roman" w:cs="Times New Roman"/>
            <w:sz w:val="24"/>
            <w:szCs w:val="24"/>
          </w:rPr>
        </w:pPr>
        <w:r w:rsidRPr="00937F4A">
          <w:rPr>
            <w:rFonts w:ascii="Times New Roman" w:hAnsi="Times New Roman" w:cs="Times New Roman"/>
            <w:sz w:val="24"/>
            <w:szCs w:val="24"/>
          </w:rPr>
          <w:fldChar w:fldCharType="begin"/>
        </w:r>
        <w:r w:rsidRPr="00937F4A">
          <w:rPr>
            <w:rFonts w:ascii="Times New Roman" w:hAnsi="Times New Roman" w:cs="Times New Roman"/>
            <w:sz w:val="24"/>
            <w:szCs w:val="24"/>
          </w:rPr>
          <w:instrText xml:space="preserve"> PAGE   \* MERGEFORMAT </w:instrText>
        </w:r>
        <w:r w:rsidRPr="00937F4A">
          <w:rPr>
            <w:rFonts w:ascii="Times New Roman" w:hAnsi="Times New Roman" w:cs="Times New Roman"/>
            <w:sz w:val="24"/>
            <w:szCs w:val="24"/>
          </w:rPr>
          <w:fldChar w:fldCharType="separate"/>
        </w:r>
        <w:r w:rsidR="00E26645">
          <w:rPr>
            <w:rFonts w:ascii="Times New Roman" w:hAnsi="Times New Roman" w:cs="Times New Roman"/>
            <w:noProof/>
            <w:sz w:val="24"/>
            <w:szCs w:val="24"/>
          </w:rPr>
          <w:t>1</w:t>
        </w:r>
        <w:r w:rsidRPr="00937F4A">
          <w:rPr>
            <w:rFonts w:ascii="Times New Roman" w:hAnsi="Times New Roman" w:cs="Times New Roman"/>
            <w:noProof/>
            <w:sz w:val="24"/>
            <w:szCs w:val="24"/>
          </w:rPr>
          <w:fldChar w:fldCharType="end"/>
        </w:r>
      </w:p>
    </w:sdtContent>
  </w:sdt>
  <w:p w:rsidR="00937F4A" w14:paraId="4862643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3BF7287"/>
    <w:multiLevelType w:val="hybridMultilevel"/>
    <w:tmpl w:val="93BAC28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5CA729D"/>
    <w:multiLevelType w:val="multilevel"/>
    <w:tmpl w:val="2AD4702C"/>
    <w:lvl w:ilvl="0">
      <w:start w:val="1"/>
      <w:numFmt w:val="lowerLetter"/>
      <w:lvlText w:val="%1."/>
      <w:lvlJc w:val="left"/>
      <w:pPr>
        <w:tabs>
          <w:tab w:val="num" w:pos="720"/>
        </w:tabs>
        <w:ind w:left="720" w:hanging="360"/>
      </w:pPr>
      <w:rPr>
        <w:rFonts w:ascii="Calibri" w:eastAsia="Times New Roman" w:hAnsi="Calibri" w:cs="Calibri"/>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66E65AF7"/>
    <w:multiLevelType w:val="multilevel"/>
    <w:tmpl w:val="77160D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6A9B08D9"/>
    <w:multiLevelType w:val="hybridMultilevel"/>
    <w:tmpl w:val="25B87B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70CB6737"/>
    <w:multiLevelType w:val="multilevel"/>
    <w:tmpl w:val="70FCF7B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8F5264F"/>
    <w:multiLevelType w:val="multilevel"/>
    <w:tmpl w:val="77160D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950"/>
    <w:rsid w:val="00014FB4"/>
    <w:rsid w:val="00077D84"/>
    <w:rsid w:val="000C5F79"/>
    <w:rsid w:val="000C7F19"/>
    <w:rsid w:val="000E071B"/>
    <w:rsid w:val="001879CF"/>
    <w:rsid w:val="001B1453"/>
    <w:rsid w:val="001D2CDD"/>
    <w:rsid w:val="002942BE"/>
    <w:rsid w:val="002A2154"/>
    <w:rsid w:val="00303950"/>
    <w:rsid w:val="00313353"/>
    <w:rsid w:val="003B7C9F"/>
    <w:rsid w:val="003F0AAC"/>
    <w:rsid w:val="003F20B5"/>
    <w:rsid w:val="0042120B"/>
    <w:rsid w:val="00433A5B"/>
    <w:rsid w:val="00455B0D"/>
    <w:rsid w:val="004708BA"/>
    <w:rsid w:val="004823D9"/>
    <w:rsid w:val="004A12E8"/>
    <w:rsid w:val="004A7073"/>
    <w:rsid w:val="0050471D"/>
    <w:rsid w:val="00526F6E"/>
    <w:rsid w:val="00532901"/>
    <w:rsid w:val="00541B63"/>
    <w:rsid w:val="005A6E17"/>
    <w:rsid w:val="005D3B45"/>
    <w:rsid w:val="005F0C4E"/>
    <w:rsid w:val="00620BFD"/>
    <w:rsid w:val="006E5BE4"/>
    <w:rsid w:val="006F604C"/>
    <w:rsid w:val="007775D6"/>
    <w:rsid w:val="00777623"/>
    <w:rsid w:val="007D7C21"/>
    <w:rsid w:val="007E3752"/>
    <w:rsid w:val="00887C4E"/>
    <w:rsid w:val="00905C3F"/>
    <w:rsid w:val="00936597"/>
    <w:rsid w:val="00937F4A"/>
    <w:rsid w:val="00942F80"/>
    <w:rsid w:val="0096244F"/>
    <w:rsid w:val="009764B1"/>
    <w:rsid w:val="009856C5"/>
    <w:rsid w:val="00996460"/>
    <w:rsid w:val="00A04A6E"/>
    <w:rsid w:val="00A159D4"/>
    <w:rsid w:val="00A20389"/>
    <w:rsid w:val="00A75BB2"/>
    <w:rsid w:val="00A84C3F"/>
    <w:rsid w:val="00A92BC0"/>
    <w:rsid w:val="00A94ABD"/>
    <w:rsid w:val="00B20915"/>
    <w:rsid w:val="00B34F97"/>
    <w:rsid w:val="00B52084"/>
    <w:rsid w:val="00B54CE1"/>
    <w:rsid w:val="00B869D6"/>
    <w:rsid w:val="00BA182C"/>
    <w:rsid w:val="00BE4AE1"/>
    <w:rsid w:val="00C04AFF"/>
    <w:rsid w:val="00C1748A"/>
    <w:rsid w:val="00C400C5"/>
    <w:rsid w:val="00C40F09"/>
    <w:rsid w:val="00C7047E"/>
    <w:rsid w:val="00CA12FF"/>
    <w:rsid w:val="00CA71E1"/>
    <w:rsid w:val="00CB05F0"/>
    <w:rsid w:val="00CE2D3A"/>
    <w:rsid w:val="00D004A8"/>
    <w:rsid w:val="00D03B87"/>
    <w:rsid w:val="00D24F0A"/>
    <w:rsid w:val="00D37277"/>
    <w:rsid w:val="00D93B84"/>
    <w:rsid w:val="00E26645"/>
    <w:rsid w:val="00E749FE"/>
    <w:rsid w:val="00EB6257"/>
    <w:rsid w:val="00F00E06"/>
    <w:rsid w:val="00FA1CB0"/>
    <w:rsid w:val="00FC1E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1E7A824-CE9B-498C-AA38-41679AD32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039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95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CB05F0"/>
    <w:rPr>
      <w:color w:val="0563C1" w:themeColor="hyperlink"/>
      <w:u w:val="single"/>
    </w:rPr>
  </w:style>
  <w:style w:type="character" w:customStyle="1" w:styleId="UnresolvedMention">
    <w:name w:val="Unresolved Mention"/>
    <w:basedOn w:val="DefaultParagraphFont"/>
    <w:uiPriority w:val="99"/>
    <w:semiHidden/>
    <w:unhideWhenUsed/>
    <w:rsid w:val="00CB05F0"/>
    <w:rPr>
      <w:color w:val="808080"/>
      <w:shd w:val="clear" w:color="auto" w:fill="E6E6E6"/>
    </w:rPr>
  </w:style>
  <w:style w:type="paragraph" w:styleId="NormalWeb">
    <w:name w:val="Normal (Web)"/>
    <w:basedOn w:val="Normal"/>
    <w:uiPriority w:val="99"/>
    <w:semiHidden/>
    <w:unhideWhenUsed/>
    <w:rsid w:val="00CB0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B520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52084"/>
  </w:style>
  <w:style w:type="character" w:customStyle="1" w:styleId="eop">
    <w:name w:val="eop"/>
    <w:basedOn w:val="DefaultParagraphFont"/>
    <w:rsid w:val="00B52084"/>
  </w:style>
  <w:style w:type="paragraph" w:styleId="BalloonText">
    <w:name w:val="Balloon Text"/>
    <w:basedOn w:val="Normal"/>
    <w:link w:val="BalloonTextChar"/>
    <w:uiPriority w:val="99"/>
    <w:semiHidden/>
    <w:unhideWhenUsed/>
    <w:rsid w:val="007E37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752"/>
    <w:rPr>
      <w:rFonts w:ascii="Segoe UI" w:hAnsi="Segoe UI" w:cs="Segoe UI"/>
      <w:sz w:val="18"/>
      <w:szCs w:val="18"/>
    </w:rPr>
  </w:style>
  <w:style w:type="character" w:customStyle="1" w:styleId="advancedproofingissue">
    <w:name w:val="advancedproofingissue"/>
    <w:basedOn w:val="DefaultParagraphFont"/>
    <w:rsid w:val="003F20B5"/>
  </w:style>
  <w:style w:type="paragraph" w:styleId="ListParagraph">
    <w:name w:val="List Paragraph"/>
    <w:basedOn w:val="Normal"/>
    <w:uiPriority w:val="34"/>
    <w:qFormat/>
    <w:rsid w:val="00E749FE"/>
    <w:pPr>
      <w:ind w:left="720"/>
      <w:contextualSpacing/>
    </w:pPr>
  </w:style>
  <w:style w:type="character" w:styleId="Strong">
    <w:name w:val="Strong"/>
    <w:basedOn w:val="DefaultParagraphFont"/>
    <w:uiPriority w:val="22"/>
    <w:qFormat/>
    <w:rsid w:val="00CE2D3A"/>
    <w:rPr>
      <w:b/>
      <w:bCs/>
    </w:rPr>
  </w:style>
  <w:style w:type="paragraph" w:styleId="Header">
    <w:name w:val="header"/>
    <w:basedOn w:val="Normal"/>
    <w:link w:val="HeaderChar"/>
    <w:uiPriority w:val="99"/>
    <w:unhideWhenUsed/>
    <w:rsid w:val="00937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F4A"/>
  </w:style>
  <w:style w:type="paragraph" w:styleId="Footer">
    <w:name w:val="footer"/>
    <w:basedOn w:val="Normal"/>
    <w:link w:val="FooterChar"/>
    <w:uiPriority w:val="99"/>
    <w:unhideWhenUsed/>
    <w:rsid w:val="00937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EB9BB095B1A549B89B3EE3A3322928" ma:contentTypeVersion="14" ma:contentTypeDescription="Create a new document." ma:contentTypeScope="" ma:versionID="e2c44e1449dbcbe704f6619d408e1b92">
  <xsd:schema xmlns:xsd="http://www.w3.org/2001/XMLSchema" xmlns:xs="http://www.w3.org/2001/XMLSchema" xmlns:p="http://schemas.microsoft.com/office/2006/metadata/properties" xmlns:ns3="813b97f9-9977-423e-8c2c-d71e04d79c65" xmlns:ns4="384c8c16-61b0-4bd6-b88b-55e27910aadd" targetNamespace="http://schemas.microsoft.com/office/2006/metadata/properties" ma:root="true" ma:fieldsID="2335f2d35e3feef5ebd3d418c294f9e3" ns3:_="" ns4:_="">
    <xsd:import namespace="813b97f9-9977-423e-8c2c-d71e04d79c65"/>
    <xsd:import namespace="384c8c16-61b0-4bd6-b88b-55e27910aadd"/>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b97f9-9977-423e-8c2c-d71e04d79c6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84c8c16-61b0-4bd6-b88b-55e27910aad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A26C-27FC-4EDA-A3D6-679C672E9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b97f9-9977-423e-8c2c-d71e04d79c65"/>
    <ds:schemaRef ds:uri="384c8c16-61b0-4bd6-b88b-55e27910aa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0F7388-70CB-4BEE-A922-B6D42A9194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A9BBDD-0463-44FD-A970-4DE97A2A35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Villella, Kelly</dc:creator>
  <cp:lastModifiedBy>hp</cp:lastModifiedBy>
  <cp:revision>2</cp:revision>
  <dcterms:created xsi:type="dcterms:W3CDTF">2020-04-29T20:32:00Z</dcterms:created>
  <dcterms:modified xsi:type="dcterms:W3CDTF">2020-04-29T20:32:00Z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0x0101009AEB9BB095B1A549B89B3EE3A3322928</vt:lpwstr>
  </property>
</Properties>
</file>